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0"/>
        </w:tabs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Dofinansowano ze środków:     </w:t>
        <w:tab/>
        <w:tab/>
        <w:t xml:space="preserve">               Organizator: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169544</wp:posOffset>
            </wp:positionH>
            <wp:positionV relativeFrom="paragraph">
              <wp:posOffset>293370</wp:posOffset>
            </wp:positionV>
            <wp:extent cx="2381250" cy="1003935"/>
            <wp:effectExtent b="0" l="0" r="0" t="0"/>
            <wp:wrapSquare wrapText="bothSides" distB="0" distT="0" distL="114300" distR="114300"/>
            <wp:docPr descr="logotyp MSiT" id="6" name="image2.png"/>
            <a:graphic>
              <a:graphicData uri="http://schemas.openxmlformats.org/drawingml/2006/picture">
                <pic:pic>
                  <pic:nvPicPr>
                    <pic:cNvPr descr="logotyp MSi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03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240"/>
        </w:tabs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3903345</wp:posOffset>
            </wp:positionH>
            <wp:positionV relativeFrom="paragraph">
              <wp:posOffset>83820</wp:posOffset>
            </wp:positionV>
            <wp:extent cx="1152525" cy="894080"/>
            <wp:effectExtent b="0" l="0" r="0" t="0"/>
            <wp:wrapSquare wrapText="bothSides" distB="0" distT="0" distL="114935" distR="114935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4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240"/>
        </w:tabs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40"/>
        </w:tabs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0"/>
        </w:tabs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40"/>
        </w:tabs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Wspołorganizatorzy :</w:t>
      </w:r>
    </w:p>
    <w:p w:rsidR="00000000" w:rsidDel="00000000" w:rsidP="00000000" w:rsidRDefault="00000000" w:rsidRPr="00000000" w14:paraId="00000007">
      <w:pPr>
        <w:tabs>
          <w:tab w:val="left" w:leader="none" w:pos="240"/>
        </w:tabs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3691890</wp:posOffset>
            </wp:positionH>
            <wp:positionV relativeFrom="paragraph">
              <wp:posOffset>130175</wp:posOffset>
            </wp:positionV>
            <wp:extent cx="1496695" cy="1047750"/>
            <wp:effectExtent b="0" l="0" r="0" t="0"/>
            <wp:wrapSquare wrapText="bothSides" distB="0" distT="0" distL="114300" distR="114300"/>
            <wp:docPr descr="Nadleśnictwo Węgierska Górka" id="5" name="image5.jpg"/>
            <a:graphic>
              <a:graphicData uri="http://schemas.openxmlformats.org/drawingml/2006/picture">
                <pic:pic>
                  <pic:nvPicPr>
                    <pic:cNvPr descr="Nadleśnictwo Węgierska Górka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2147570</wp:posOffset>
            </wp:positionH>
            <wp:positionV relativeFrom="paragraph">
              <wp:posOffset>177800</wp:posOffset>
            </wp:positionV>
            <wp:extent cx="1482725" cy="1038225"/>
            <wp:effectExtent b="0" l="0" r="0" t="0"/>
            <wp:wrapSquare wrapText="bothSides" distB="0" distT="0" distL="114300" distR="114300"/>
            <wp:docPr descr="Gmina Lipowa" id="4" name="image6.jpg"/>
            <a:graphic>
              <a:graphicData uri="http://schemas.openxmlformats.org/drawingml/2006/picture">
                <pic:pic>
                  <pic:nvPicPr>
                    <pic:cNvPr descr="Gmina Lipowa"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404495</wp:posOffset>
            </wp:positionH>
            <wp:positionV relativeFrom="paragraph">
              <wp:posOffset>130175</wp:posOffset>
            </wp:positionV>
            <wp:extent cx="1571625" cy="1099820"/>
            <wp:effectExtent b="0" l="0" r="0" t="0"/>
            <wp:wrapSquare wrapText="bothSides" distB="0" distT="0" distL="114300" distR="114300"/>
            <wp:docPr descr="Starostwo Powiatowe w Żywcu" id="3" name="image4.jpg"/>
            <a:graphic>
              <a:graphicData uri="http://schemas.openxmlformats.org/drawingml/2006/picture">
                <pic:pic>
                  <pic:nvPicPr>
                    <pic:cNvPr descr="Starostwo Powiatowe w Żywcu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99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tabs>
          <w:tab w:val="left" w:leader="none" w:pos="240"/>
        </w:tabs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0"/>
        </w:tabs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40"/>
        </w:tabs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40"/>
        </w:tabs>
        <w:spacing w:line="276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40"/>
        </w:tabs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Sponsor główny 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452120</wp:posOffset>
            </wp:positionH>
            <wp:positionV relativeFrom="paragraph">
              <wp:posOffset>295275</wp:posOffset>
            </wp:positionV>
            <wp:extent cx="4524375" cy="91122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911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tabs>
          <w:tab w:val="left" w:leader="none" w:pos="240"/>
        </w:tabs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entury Gothic" w:cs="Century Gothic" w:eastAsia="Century Gothic" w:hAnsi="Century Gothic"/>
            <w:b w:val="1"/>
            <w:i w:val="1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GAZ-SYSTEM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jest spółką strategiczną dla polskiej gospodarki. Odpowiada za przesył gazu ziemnego, zarządza najważniejszymi gazociągami w Polsce oraz jest właścicielem Terminalu LNG im. Prezydenta Lecha Kaczyńskiego w Świnoujściu. Spółka gwarantuje bezpieczeństwo energetyczne Polski, przyczyniając się do rozwoju europejskiego rynku gazu.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Wszystkie inwestycje GAZ-SYSTEM są prowadzone z zastosowaniem nowoczesnych technologii i systemów zabezpieczeń oraz z poszanowaniem środowiska naturalnego i praw wszystkich interesariuszy.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40"/>
        </w:tabs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REGULAMIN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Ekstremalny Półmaraton Górski o Puchar Starosty Żywieckiego</w:t>
      </w:r>
    </w:p>
    <w:p w:rsidR="00000000" w:rsidDel="00000000" w:rsidP="00000000" w:rsidRDefault="00000000" w:rsidRPr="00000000" w14:paraId="00000015">
      <w:pPr>
        <w:spacing w:line="276" w:lineRule="auto"/>
        <w:ind w:left="708" w:firstLine="708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Skrzyczne – 12 października 2024 r.</w:t>
      </w:r>
    </w:p>
    <w:p w:rsidR="00000000" w:rsidDel="00000000" w:rsidP="00000000" w:rsidRDefault="00000000" w:rsidRPr="00000000" w14:paraId="00000016">
      <w:pPr>
        <w:spacing w:line="276" w:lineRule="auto"/>
        <w:ind w:left="-284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160" w:before="0" w:line="276" w:lineRule="auto"/>
        <w:ind w:left="284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 ZAWODÓW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Popularyzacja biegów górskich.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Podnoszenie poziomu ogólnej sprawności fizycznej uczestników biegu.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Propagowanie biegów jako najprostszej formy aktywności fizycznej.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Promowanie zdrowia i aktywnego wypoczynku poprzez udział w rywalizacji sportowej.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Wyłonienie zwycięzcy zawodów w kwalifikacji indywidualnej.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Promowanie wolontariatu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160" w:before="0" w:line="276" w:lineRule="auto"/>
        <w:ind w:left="64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ORGANIZATORZY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Stowarzyszenie Integracyjne Eurobeskidy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16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26" w:right="0" w:hanging="426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WSPÓŁORGANIZATORZY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Starostwo Powiatowe w Żywcu.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Nadleśnictwo Węgierska Górka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Gmina Lipowa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Pozostali współorganizatorzy w trakcie ustalania.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26" w:right="0" w:hanging="426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TERMIN I MIEJSCE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Zawody odbędą się 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dniu 12 października 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terenie Gminy Lipowa ,,Dolina Zimnika” – start Półmaratonu godz. 10.00, zakończenie i rozdanie nagród godz. 15:00.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Biuro zawodów, start i meta znajdują się w Dolinie Zimnika - parking przy leśniczówce ( ul. Jaski 29)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Trasa przebiega szlakami górskimi z Doliny Zimnika poprzez Kościelec, Malinowa Skałę </w:t>
        <w:br w:type="textWrapping"/>
        <w:t xml:space="preserve">z najwyższym punktem na szczycie góry Skrzyczne.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Trasa będzie oznaczona biało-czerwoną taśmą.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Punkty nawadniania będą umieszczone na 5, 10, 15  kilometrze trasy.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trasie będą rozstawieni sędziowie i obsługa techniczna.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160" w:before="0" w:line="276" w:lineRule="auto"/>
        <w:ind w:left="426" w:right="0" w:hanging="426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UCZESTNICTWO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zawodach uczestniczyć mogą wszystkie osoby, które ukończyły 18 lat, w tym przedstawiciele służb mundurowych: policja, wojsko, straż graniczna, straż pożarna oraz GOPR i służby leśne.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biegu mogą wziąć udział wszyscy chętni legitymujący się zdolnością do biegu lub oświadczeniem własnym zgodnie z Rozporządzeniem Ministra Edukacji Narodowej z dn. 12.09.2001 Dz. U. Nr 101 poz. 1095 § 2 pkt 6.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uczestnictwa w biegu jest prawidłowe wypełnienie formularza rejestracyjnego oraz dokonanie opłaty startowej.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Opłata za udział w zawodach w zależności od terminu wpłaty wynosi: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20 września</w:t>
        <w:tab/>
        <w:t xml:space="preserve"> 80 złotych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20 września</w:t>
        <w:tab/>
        <w:t xml:space="preserve"> 90 złotych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Opłatę startową należy uiścić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20 września br.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Opłaty startowe można dokonywać 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rejestracji na stronie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https://www.bgtimesport.pl/zawody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(PRZELEWY24)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formie zwykłego przelewu na konto Stowarzyszenia Integracyjnego Eurobeskidy: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 Spółdzielczy w Węgierskiej Górce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 71 8131 0005 0014 6421 2000 0050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dopiskiem "Ekstremalny Półmaraton Górski o Puchar Starosty Żywieckiego"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 z danymi zawodnika.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9" w:right="0" w:hanging="357"/>
        <w:jc w:val="left"/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przewiduje się zwrotu wpisowego. W przypadku zdarzeń losowych możliwe jest odstąpienie i/lub sprzedaż swojego pakietu startowego innemu Zawodnikowi. W tym celu należy bezwzględnie zgłosić nam to mailowo.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zawodnik jest zobowiązany mieć przy sobie podczas biegu naładowany telefon.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zaleca zapisanie w telefonie numeru GOPR 601 100 300 lub zainstalowanie bezpłatnej aplikacji „Ratunek”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zawodnik posiada własny sprzęt sportowy – obuwie i ubiór do biegów terenowych.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zezwala się na towarzyszenie biegaczowi asysty rowerowej bądź pieszej, dopuszcza się możliwość korzystania z kijów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uczestnik zobowiązuję się do podania ilości osób towarzyszących.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przy zapisie podają dodatkowe informację dotyczące wyżywienia – wegetarianizm.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160" w:before="0" w:line="276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160" w:before="0" w:line="276" w:lineRule="auto"/>
        <w:ind w:left="709" w:right="0" w:hanging="567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3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zawodnik powinien dokonać indywidualnego zgłoszenia poprzez wypełnienie drogą elektroniczną formularza na str.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https://www.bgtimesport.pl/zawody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 zapisów: 200 zawodników.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567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Bliższych informacji na temat zawodów udziela biuro Stowarzyszenia tel. (33) 862-31-97 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160" w:before="0" w:line="276" w:lineRule="auto"/>
        <w:ind w:left="709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FORMA ZAWODÓW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57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Półmaraton – bieg na dystansie 21,097 km ( jedno okrążenie)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578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 na pokonanie trasy – 4 godz.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57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punkt pomiarowy : START/META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09" w:right="0" w:hanging="567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KLASYFIKACJA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1" w:right="0" w:hanging="70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Klasyfikacja biegu przeprowadzona zostanie w kategoriach OPEN, kat. wiekowych z podziałem na płeć oraz dodatkowo w kategorii open przedstawicieli służb mundurowych.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6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Klasyfikacja w grupach wiekowych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M1 – mężczyźni 18-29 lat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M2 – mężczyźni 30-39 lat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M3 – mężczyźni 40-49 lat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M4 – mężczyźni 50-59 lat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M5 – mężczyźni 60 i więcej lat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K1 – kobiety 18-29 lat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K2 – kobiety 30-39 lat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K3 – kobiety 40-49 lat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K4 – kobiety 50-59 lat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993" w:right="0" w:firstLine="54.0000000000000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K5 – kobiety 60 i więcej lat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6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Klasyfikacja OPEN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4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Kobiety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4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Mężczyźni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06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Klasyfikacja OPEN  służby mundurowe: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4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Kobiety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4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Mężczyźni</w:t>
      </w:r>
    </w:p>
    <w:p w:rsidR="00000000" w:rsidDel="00000000" w:rsidP="00000000" w:rsidRDefault="00000000" w:rsidRPr="00000000" w14:paraId="0000006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Uwaga : w przypadku zgłoszenia się do danej kategorii mniej niż 5 zawodników, zostaną oni dopisani do kategorii niżej lub wyżej</w:t>
      </w:r>
      <w:r w:rsidDel="00000000" w:rsidR="00000000" w:rsidRPr="00000000">
        <w:rPr>
          <w:i w:val="1"/>
          <w:rtl w:val="0"/>
        </w:rPr>
        <w:t xml:space="preserve"> ( w przypadku braku kategorii niższej)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4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NAGRODY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Trzej najlepsi zawodnicy w poszczególnych grupach wiekowych, oraz trzej najlepsi zawodnicy spośród startujących przedstawicieli służb mundurowych otrzymają pamiątkowe puchary, dyplomy i nagrody rzeczowe. Trzej najlepsi zawodnicy w kat. Open otrzymają puchary.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Pula nagród w Ekstremalnym Półmaratonie Górskim wynosi minimum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000,00 zł.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Wszyscy zawodnicy, którzy ukończą bieg na mecie otrzymają pamiątkowy medal.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3828"/>
        </w:tabs>
        <w:spacing w:after="160" w:before="0" w:line="276" w:lineRule="auto"/>
        <w:ind w:left="426" w:right="0" w:hanging="426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POSTANOWIENIA KOŃCOWE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terenie parkingu Nadleśnictwa za Hotelem Zimnik – Gm. Lipowa 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dniu 12 października 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 od godz. 8:00 będzie czynne biuro zawodów, gdzie będą wydawane pakiety startowe, prowadzona będzie weryfikacja startujących.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zapewnia przygotowanie trasy biegu.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zawodnik otrzyma koszulkę, pamiątkowy medal, gorący posiłek po biegu, wodę napoje izotoniczne na trasie oraz mecie.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Organizator nie ponosi odpowiedzialności cywilnej za ewentualne urazy zawodników i zniszczenia sprzętu sportowego.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przyjęciu do Półmaratonu Gorskiego o Puchar Starosty Żywieckiego decyduje kolejność zgłoszeń.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nie mogą zmieniać trasy biegu oraz zanieczyszczać terenu i pozostawiać śmieci na trasie zawodów.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 na pokonanie trasy wynosi 4 godziny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Zaleca się by numer startowy był umieszczony z przodu.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Koszt ubezpieczenia pokrywa Organizator.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Organizator zapewnia opiekę medyczną podczas zawodów.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Zawodników obowiązuje strój sportowy odpowiedni do biegania.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284" w:right="0" w:hanging="283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Wszelkie sprawy sporne nie objęte powyższym regulaminem organizacyjnym rozpatrywane będą przez Organizatora.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entury Gothic" w:cs="Century Gothic" w:eastAsia="Century Gothic" w:hAnsi="Century Gothic"/>
            <w:b w:val="1"/>
            <w:i w:val="1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GAZ-SYSTEM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jest spółką strategiczną dla polskiej gospodarki. Odpowiada za przesył gazu ziemnego, zarządza najważniejszymi gazociągami w Polsce oraz jest właścicielem Terminalu LNG im. Prezydenta Lecha Kaczyńskiego w Świnoujściu. Spółka gwarantuje bezpieczeństwo energetyczne Polski, przyczyniając się do rozwoju europejskiego rynku gazu.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Wszystkie inwestycje GAZ-SYSTEM są prowadzone z zastosowaniem nowoczesnych technologii i systemów zabezpieczeń oraz z poszanowaniem środowiska naturalnego i praw wszystkich interesariuszy.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993" w:left="1418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800" w:hanging="720"/>
      </w:pPr>
      <w:rPr>
        <w:b w:val="1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643" w:hanging="360"/>
      </w:pPr>
      <w:rPr>
        <w:b w:val="1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644" w:hanging="359.99999999999994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428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1428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jpg"/><Relationship Id="rId13" Type="http://schemas.openxmlformats.org/officeDocument/2006/relationships/hyperlink" Target="https://www.bgtimesport.pl/zawody" TargetMode="External"/><Relationship Id="rId12" Type="http://schemas.openxmlformats.org/officeDocument/2006/relationships/hyperlink" Target="http://www.gaz-system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hyperlink" Target="http://www.gaz-system.pl/" TargetMode="External"/><Relationship Id="rId14" Type="http://schemas.openxmlformats.org/officeDocument/2006/relationships/hyperlink" Target="https://www.bgtimesport.pl/zawody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